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C" w:rsidRPr="00EB0557" w:rsidRDefault="00EB0557">
      <w:pPr>
        <w:rPr>
          <w:b/>
          <w:sz w:val="24"/>
          <w:szCs w:val="24"/>
        </w:rPr>
      </w:pPr>
      <w:r w:rsidRPr="00EB0557">
        <w:rPr>
          <w:b/>
          <w:sz w:val="24"/>
          <w:szCs w:val="24"/>
        </w:rPr>
        <w:t>Hádanka</w:t>
      </w:r>
    </w:p>
    <w:p w:rsidR="00EB0557" w:rsidRPr="00EB0557" w:rsidRDefault="00EB0557">
      <w:pPr>
        <w:rPr>
          <w:sz w:val="24"/>
          <w:szCs w:val="24"/>
        </w:rPr>
      </w:pPr>
      <w:r w:rsidRPr="00EB0557">
        <w:rPr>
          <w:sz w:val="24"/>
          <w:szCs w:val="24"/>
        </w:rPr>
        <w:t>Tlusté břicho,</w:t>
      </w:r>
    </w:p>
    <w:p w:rsidR="00EB0557" w:rsidRPr="00EB0557" w:rsidRDefault="00EB0557">
      <w:pPr>
        <w:rPr>
          <w:sz w:val="24"/>
          <w:szCs w:val="24"/>
        </w:rPr>
      </w:pPr>
      <w:r w:rsidRPr="00EB0557">
        <w:rPr>
          <w:sz w:val="24"/>
          <w:szCs w:val="24"/>
        </w:rPr>
        <w:t>všude pruhy,</w:t>
      </w:r>
    </w:p>
    <w:p w:rsidR="00EB0557" w:rsidRPr="00EB0557" w:rsidRDefault="00EB0557">
      <w:pPr>
        <w:rPr>
          <w:sz w:val="24"/>
          <w:szCs w:val="24"/>
        </w:rPr>
      </w:pPr>
      <w:r w:rsidRPr="00EB0557">
        <w:rPr>
          <w:sz w:val="24"/>
          <w:szCs w:val="24"/>
        </w:rPr>
        <w:t>má rád ticho,</w:t>
      </w:r>
    </w:p>
    <w:p w:rsidR="00EB0557" w:rsidRPr="00EB0557" w:rsidRDefault="00EB0557">
      <w:pPr>
        <w:rPr>
          <w:sz w:val="24"/>
          <w:szCs w:val="24"/>
        </w:rPr>
      </w:pPr>
      <w:r w:rsidRPr="00EB0557">
        <w:rPr>
          <w:sz w:val="24"/>
          <w:szCs w:val="24"/>
        </w:rPr>
        <w:t>nejí pstruhy.</w:t>
      </w:r>
      <w:bookmarkStart w:id="0" w:name="_GoBack"/>
      <w:bookmarkEnd w:id="0"/>
    </w:p>
    <w:p w:rsidR="00EB0557" w:rsidRPr="00EB0557" w:rsidRDefault="00EB0557">
      <w:pPr>
        <w:rPr>
          <w:sz w:val="24"/>
          <w:szCs w:val="24"/>
        </w:rPr>
      </w:pPr>
      <w:r w:rsidRPr="00EB0557">
        <w:rPr>
          <w:sz w:val="24"/>
          <w:szCs w:val="24"/>
        </w:rPr>
        <w:t>Pije nektar z kytiček,</w:t>
      </w:r>
    </w:p>
    <w:p w:rsidR="00EB0557" w:rsidRPr="00EB0557" w:rsidRDefault="00EB0557">
      <w:pPr>
        <w:rPr>
          <w:sz w:val="24"/>
          <w:szCs w:val="24"/>
        </w:rPr>
      </w:pPr>
      <w:r w:rsidRPr="00EB0557">
        <w:rPr>
          <w:sz w:val="24"/>
          <w:szCs w:val="24"/>
        </w:rPr>
        <w:t xml:space="preserve">veselý je hošíček (Cha, </w:t>
      </w:r>
      <w:proofErr w:type="spellStart"/>
      <w:r w:rsidRPr="00EB0557">
        <w:rPr>
          <w:sz w:val="24"/>
          <w:szCs w:val="24"/>
        </w:rPr>
        <w:t>chá</w:t>
      </w:r>
      <w:proofErr w:type="spellEnd"/>
      <w:r w:rsidRPr="00EB0557">
        <w:rPr>
          <w:sz w:val="24"/>
          <w:szCs w:val="24"/>
        </w:rPr>
        <w:t>!)</w:t>
      </w:r>
    </w:p>
    <w:p w:rsidR="00EB0557" w:rsidRPr="00EB0557" w:rsidRDefault="00EB0557">
      <w:pPr>
        <w:rPr>
          <w:sz w:val="24"/>
          <w:szCs w:val="24"/>
        </w:rPr>
      </w:pPr>
      <w:r w:rsidRPr="00EB0557">
        <w:rPr>
          <w:sz w:val="24"/>
          <w:szCs w:val="24"/>
        </w:rPr>
        <w:t>(Kdo je to?)</w:t>
      </w:r>
    </w:p>
    <w:sectPr w:rsidR="00EB0557" w:rsidRPr="00EB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57"/>
    <w:rsid w:val="0036566C"/>
    <w:rsid w:val="00E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</cp:revision>
  <dcterms:created xsi:type="dcterms:W3CDTF">2021-03-22T06:46:00Z</dcterms:created>
  <dcterms:modified xsi:type="dcterms:W3CDTF">2021-03-22T06:51:00Z</dcterms:modified>
</cp:coreProperties>
</file>